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528"/>
        <w:gridCol w:w="1248"/>
        <w:gridCol w:w="879"/>
        <w:gridCol w:w="1027"/>
        <w:gridCol w:w="879"/>
        <w:gridCol w:w="218"/>
        <w:gridCol w:w="1254"/>
        <w:gridCol w:w="1037"/>
      </w:tblGrid>
      <w:tr w:rsidR="00647DCE" w:rsidRPr="00647DCE" w14:paraId="41ABF1CC" w14:textId="77777777" w:rsidTr="00C40CE4">
        <w:trPr>
          <w:trHeight w:val="412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9151D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Cs w:val="20"/>
                <w:lang w:eastAsia="hr-HR"/>
              </w:rPr>
              <w:t>POPIS UDRUGA KOJIMA SU ODOBRENA FINANCIJSKA SREDSTVA</w:t>
            </w:r>
            <w:r>
              <w:rPr>
                <w:rFonts w:ascii="Arial" w:eastAsia="Arial" w:hAnsi="Arial" w:cs="Times New Roman"/>
                <w:b/>
                <w:color w:val="FFFFFF"/>
                <w:szCs w:val="20"/>
                <w:lang w:eastAsia="hr-HR"/>
              </w:rPr>
              <w:t xml:space="preserve"> IZ PODRUČJA SUSTAVA CIVILNE ZAŠTITE</w:t>
            </w:r>
          </w:p>
        </w:tc>
      </w:tr>
      <w:tr w:rsidR="00647DCE" w:rsidRPr="00647DCE" w14:paraId="391A32BB" w14:textId="77777777" w:rsidTr="00C40CE4">
        <w:trPr>
          <w:trHeight w:val="340"/>
        </w:trPr>
        <w:tc>
          <w:tcPr>
            <w:tcW w:w="9072" w:type="dxa"/>
            <w:gridSpan w:val="9"/>
          </w:tcPr>
          <w:p w14:paraId="53B35609" w14:textId="6C09155D" w:rsidR="00C40CE4" w:rsidRPr="00C40CE4" w:rsidRDefault="00C40CE4" w:rsidP="00C40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OVAJ POPIS OBJAVLJEN JE NA INTERNETSKOJ STRANICI GRADA ZAGREBA dana </w:t>
            </w:r>
            <w:r w:rsidR="004270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="004270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rujna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2023.</w:t>
            </w:r>
          </w:p>
          <w:p w14:paraId="21F868CB" w14:textId="77777777" w:rsidR="00C40CE4" w:rsidRPr="00C40CE4" w:rsidRDefault="00C40CE4" w:rsidP="00C40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1D8FF33" w14:textId="77777777" w:rsidR="00C40CE4" w:rsidRPr="00C40CE4" w:rsidRDefault="00C40CE4" w:rsidP="00C40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</w:p>
          <w:p w14:paraId="0CC31DFF" w14:textId="70D4FFF7" w:rsidR="00C40CE4" w:rsidRPr="00C40CE4" w:rsidRDefault="00C40CE4" w:rsidP="00C40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ZAKLJUČNO</w:t>
            </w:r>
            <w:r w:rsidR="00F007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</w:t>
            </w:r>
            <w:bookmarkStart w:id="0" w:name="_GoBack"/>
            <w:bookmarkEnd w:id="0"/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4270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="004270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rujna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2023.</w:t>
            </w:r>
          </w:p>
          <w:p w14:paraId="34628AA4" w14:textId="77777777" w:rsidR="00C40CE4" w:rsidRPr="00C40CE4" w:rsidRDefault="00C40CE4" w:rsidP="00C40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E8982D7" w14:textId="3471D83C" w:rsidR="00647DCE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4270C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mjesnu samoupravu, promet, civilnu zaštitu i sigurnost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r w:rsidR="004C52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kneza Branimira 71b</w:t>
            </w:r>
            <w:r w:rsidRPr="00C40CE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10000 Zagreb</w:t>
            </w:r>
          </w:p>
          <w:p w14:paraId="7C67E71D" w14:textId="5C1E394F" w:rsidR="00C40CE4" w:rsidRPr="00647DCE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47DCE" w:rsidRPr="00647DCE" w14:paraId="36F958C5" w14:textId="77777777" w:rsidTr="00C40CE4">
        <w:trPr>
          <w:trHeight w:val="262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4C58DA" w14:textId="77777777" w:rsidR="00647DCE" w:rsidRPr="00647DCE" w:rsidRDefault="00647DCE" w:rsidP="0064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0000"/>
                <w:sz w:val="20"/>
                <w:szCs w:val="20"/>
                <w:lang w:eastAsia="hr-HR"/>
              </w:rPr>
              <w:t>Iznosi su iskazani dvojno te su izračunati fiksnim tečajem konverzije koji iznosi 7,53450</w:t>
            </w:r>
          </w:p>
        </w:tc>
      </w:tr>
      <w:tr w:rsidR="00647DCE" w:rsidRPr="00647DCE" w14:paraId="03C223FA" w14:textId="77777777" w:rsidTr="00C40CE4">
        <w:trPr>
          <w:trHeight w:val="1118"/>
        </w:trPr>
        <w:tc>
          <w:tcPr>
            <w:tcW w:w="100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F528A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Redni broj</w:t>
            </w:r>
          </w:p>
        </w:tc>
        <w:tc>
          <w:tcPr>
            <w:tcW w:w="152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9E2ADC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Naziv podnositelja</w:t>
            </w:r>
          </w:p>
        </w:tc>
        <w:tc>
          <w:tcPr>
            <w:tcW w:w="124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DF12A4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Naziv programa ili projekta</w:t>
            </w:r>
          </w:p>
        </w:tc>
        <w:tc>
          <w:tcPr>
            <w:tcW w:w="87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AD373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Ukupno ostvareni broj bodova</w:t>
            </w:r>
          </w:p>
        </w:tc>
        <w:tc>
          <w:tcPr>
            <w:tcW w:w="102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EED39E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Odobrena sredstva u eurima</w:t>
            </w:r>
          </w:p>
        </w:tc>
        <w:tc>
          <w:tcPr>
            <w:tcW w:w="1097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9435E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Odobrena sredstva u kunama</w:t>
            </w:r>
          </w:p>
        </w:tc>
        <w:tc>
          <w:tcPr>
            <w:tcW w:w="125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DA475C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03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F088F1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FFFFFF"/>
                <w:sz w:val="18"/>
                <w:szCs w:val="20"/>
                <w:lang w:eastAsia="hr-HR"/>
              </w:rPr>
              <w:t>Način plaćanja</w:t>
            </w:r>
          </w:p>
        </w:tc>
      </w:tr>
      <w:tr w:rsidR="00647DCE" w:rsidRPr="00647DCE" w14:paraId="5D5C8539" w14:textId="77777777" w:rsidTr="00C40CE4">
        <w:trPr>
          <w:trHeight w:val="262"/>
        </w:trPr>
        <w:tc>
          <w:tcPr>
            <w:tcW w:w="1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EAD78F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C5A16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8E40B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5162F9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4EB04B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10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CDEBD0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</w:t>
            </w:r>
          </w:p>
        </w:tc>
        <w:tc>
          <w:tcPr>
            <w:tcW w:w="1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C57BD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</w:t>
            </w: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1ECAF2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8</w:t>
            </w:r>
          </w:p>
        </w:tc>
      </w:tr>
      <w:tr w:rsidR="00647DCE" w:rsidRPr="00647DCE" w14:paraId="75D98A6D" w14:textId="77777777" w:rsidTr="00C40CE4">
        <w:trPr>
          <w:trHeight w:val="262"/>
        </w:trPr>
        <w:tc>
          <w:tcPr>
            <w:tcW w:w="907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6FB758" w14:textId="77777777" w:rsidR="00647DCE" w:rsidRPr="00647DCE" w:rsidRDefault="00647DCE" w:rsidP="0064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Sustav civilne zaštite</w:t>
            </w:r>
          </w:p>
        </w:tc>
      </w:tr>
      <w:tr w:rsidR="00647DCE" w:rsidRPr="00647DCE" w14:paraId="13C8AA68" w14:textId="77777777" w:rsidTr="00C40CE4">
        <w:trPr>
          <w:trHeight w:val="262"/>
        </w:trPr>
        <w:tc>
          <w:tcPr>
            <w:tcW w:w="1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A0612C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CAC46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SAVEZ IZVIĐAČA HRVATSKE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9EAB9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BUDI PRIPRAVAN!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1E8743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101,00</w:t>
            </w: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7D6D4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7.500,00 EUR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395369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56.508,75 KN</w:t>
            </w:r>
          </w:p>
        </w:tc>
        <w:tc>
          <w:tcPr>
            <w:tcW w:w="14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1DF86" w14:textId="77777777" w:rsidR="00647DCE" w:rsidRPr="00647DCE" w:rsidRDefault="00647DCE" w:rsidP="00647D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7DCE">
              <w:rPr>
                <w:rFonts w:ascii="Arial" w:eastAsia="Calibri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290599" w14:textId="77777777" w:rsidR="00647DCE" w:rsidRPr="00647DCE" w:rsidRDefault="00647DCE" w:rsidP="0064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647DCE" w:rsidRPr="00647DCE" w14:paraId="11A19050" w14:textId="77777777" w:rsidTr="00C40CE4">
        <w:trPr>
          <w:trHeight w:val="262"/>
        </w:trPr>
        <w:tc>
          <w:tcPr>
            <w:tcW w:w="1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3E19F2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761B4D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Dobrovoljno vatrogasno društvo Trnje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023044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Primjena novih tehnologija i obuka za termalne kamere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26BA2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97,00</w:t>
            </w: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7F1E7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5.950,00 EUR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3812C6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44.830,28 KN</w:t>
            </w:r>
          </w:p>
        </w:tc>
        <w:tc>
          <w:tcPr>
            <w:tcW w:w="14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4DFF7" w14:textId="77777777" w:rsidR="00647DCE" w:rsidRPr="00647DCE" w:rsidRDefault="00647DCE" w:rsidP="00647D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7DCE">
              <w:rPr>
                <w:rFonts w:ascii="Arial" w:eastAsia="Calibri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80DCC0" w14:textId="77777777" w:rsidR="00647DCE" w:rsidRPr="00647DCE" w:rsidRDefault="00647DCE" w:rsidP="0064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647DCE" w:rsidRPr="00647DCE" w14:paraId="57B5775B" w14:textId="77777777" w:rsidTr="00C40CE4">
        <w:trPr>
          <w:trHeight w:val="262"/>
        </w:trPr>
        <w:tc>
          <w:tcPr>
            <w:tcW w:w="1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2A0960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1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6B08C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DOBROVOLJNO VATROGASNO DRUŠTVO PREČKO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FAA53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S-PAS ZAGREB 2023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56063A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91,00</w:t>
            </w:r>
          </w:p>
        </w:tc>
        <w:tc>
          <w:tcPr>
            <w:tcW w:w="1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398AE7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b/>
                <w:color w:val="000000"/>
                <w:sz w:val="18"/>
                <w:szCs w:val="20"/>
                <w:lang w:eastAsia="hr-HR"/>
              </w:rPr>
              <w:t>6.550,00 EUR</w:t>
            </w:r>
          </w:p>
        </w:tc>
        <w:tc>
          <w:tcPr>
            <w:tcW w:w="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2A3B9" w14:textId="77777777" w:rsidR="00647DCE" w:rsidRPr="00647DCE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49.350,98 KN</w:t>
            </w:r>
          </w:p>
        </w:tc>
        <w:tc>
          <w:tcPr>
            <w:tcW w:w="14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FC7F3" w14:textId="77777777" w:rsidR="00647DCE" w:rsidRPr="00647DCE" w:rsidRDefault="00647DCE" w:rsidP="00647D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7DCE">
              <w:rPr>
                <w:rFonts w:ascii="Arial" w:eastAsia="Calibri" w:hAnsi="Arial" w:cs="Arial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2023.</w:t>
            </w:r>
          </w:p>
        </w:tc>
        <w:tc>
          <w:tcPr>
            <w:tcW w:w="10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C683A8" w14:textId="77777777" w:rsidR="00647DCE" w:rsidRPr="00647DCE" w:rsidRDefault="00647DCE" w:rsidP="0064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7DCE">
              <w:rPr>
                <w:rFonts w:ascii="Arial" w:eastAsia="Arial" w:hAnsi="Arial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</w:tbl>
    <w:p w14:paraId="67B0C828" w14:textId="77777777" w:rsidR="000E4739" w:rsidRDefault="0013798C"/>
    <w:sectPr w:rsidR="000E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CE"/>
    <w:rsid w:val="004270CB"/>
    <w:rsid w:val="004C5204"/>
    <w:rsid w:val="00647DCE"/>
    <w:rsid w:val="00C40CE4"/>
    <w:rsid w:val="00C64CFF"/>
    <w:rsid w:val="00DD1C7F"/>
    <w:rsid w:val="00F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B30"/>
  <w15:chartTrackingRefBased/>
  <w15:docId w15:val="{DE00034E-D405-46BB-998D-E558023B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4" ma:contentTypeDescription="Create a new document." ma:contentTypeScope="" ma:versionID="fc47dc0cd919885cb12a827d6d4ac7b2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75db2541e99fae6dfc9071322f4483e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0DF23-92AC-4B94-8F31-A59EB877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51EC6-DFC9-4850-8150-C7972F5983ED}">
  <ds:schemaRefs>
    <ds:schemaRef ds:uri="9bf9dd40-856c-48bf-8ee1-689075acefc7"/>
    <ds:schemaRef ds:uri="http://schemas.microsoft.com/office/2006/metadata/properties"/>
    <ds:schemaRef ds:uri="http://schemas.microsoft.com/office/2006/documentManagement/types"/>
    <ds:schemaRef ds:uri="cf35d4c9-514c-4370-95ea-167b7c48e32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C9DB2A-49E3-4CD3-AC23-F02342C41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Novak</dc:creator>
  <cp:keywords/>
  <dc:description/>
  <cp:lastModifiedBy>Filip Novak</cp:lastModifiedBy>
  <cp:revision>2</cp:revision>
  <dcterms:created xsi:type="dcterms:W3CDTF">2023-09-11T10:53:00Z</dcterms:created>
  <dcterms:modified xsi:type="dcterms:W3CDTF">2023-09-11T10:53:00Z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